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left="0" w:leftChars="0" w:right="0" w:rightChars="0"/>
        <w:jc w:val="center"/>
        <w:textAlignment w:val="auto"/>
        <w:outlineLvl w:val="9"/>
        <w:rPr>
          <w:rFonts w:ascii="宋体" w:cs="宋体" w:eastAsia="宋体" w:hAnsi="宋体" w:hint="eastAsia"/>
          <w:b/>
          <w:bCs/>
          <w:sz w:val="32"/>
          <w:szCs w:val="32"/>
          <w:lang w:val="en-US" w:eastAsia="zh-CN"/>
        </w:rPr>
      </w:pPr>
      <w:r>
        <w:rPr>
          <w:rFonts w:ascii="宋体" w:cs="宋体" w:eastAsia="宋体" w:hAnsi="宋体" w:hint="default"/>
          <w:b/>
          <w:bCs/>
          <w:sz w:val="32"/>
          <w:szCs w:val="32"/>
          <w:lang w:val="en-US" w:eastAsia="zh-CN"/>
        </w:rPr>
        <w:t>物理与电子科学学院2017</w:t>
      </w:r>
      <w:r>
        <w:rPr>
          <w:rFonts w:ascii="宋体" w:cs="宋体" w:eastAsia="宋体" w:hAnsi="宋体" w:hint="default"/>
          <w:b/>
          <w:bCs/>
          <w:sz w:val="32"/>
          <w:szCs w:val="32"/>
          <w:lang w:val="en-US" w:eastAsia="zh-CN"/>
        </w:rPr>
        <w:t>年</w:t>
      </w:r>
      <w:r>
        <w:rPr>
          <w:rFonts w:ascii="宋体" w:cs="宋体" w:eastAsia="宋体" w:hAnsi="宋体" w:hint="default"/>
          <w:b/>
          <w:bCs/>
          <w:sz w:val="32"/>
          <w:szCs w:val="32"/>
          <w:lang w:val="en-US" w:eastAsia="zh-CN"/>
        </w:rPr>
        <w:t>下半年学生</w:t>
      </w:r>
      <w:r>
        <w:rPr>
          <w:rFonts w:ascii="宋体" w:cs="宋体" w:eastAsia="宋体" w:hAnsi="宋体" w:hint="eastAsia"/>
          <w:b/>
          <w:bCs/>
          <w:sz w:val="32"/>
          <w:szCs w:val="32"/>
          <w:lang w:val="en-US" w:eastAsia="zh-CN"/>
        </w:rPr>
        <w:t>预备党员转正公示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left="0" w:leftChars="0" w:right="0" w:rightChars="0" w:firstLine="480" w:firstLineChars="200"/>
        <w:jc w:val="both"/>
        <w:textAlignment w:val="auto"/>
        <w:outlineLvl w:val="9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经个人演讲、党组织评议，拟将赵明伟、江俊霄等11位</w:t>
      </w:r>
      <w:bookmarkStart w:id="0" w:name="_GoBack"/>
      <w:bookmarkEnd w:id="0"/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同志由中共预备党员转为中共正式党员，现予以公示：</w:t>
      </w:r>
    </w:p>
    <w:tbl>
      <w:tblPr>
        <w:tblStyle w:val="style154"/>
        <w:tblW w:w="852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630"/>
        <w:gridCol w:w="1110"/>
        <w:gridCol w:w="615"/>
        <w:gridCol w:w="1155"/>
        <w:gridCol w:w="1110"/>
        <w:gridCol w:w="1320"/>
        <w:gridCol w:w="1531"/>
      </w:tblGrid>
      <w:tr>
        <w:trPr/>
        <w:tc>
          <w:tcPr>
            <w:tcW w:w="10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15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32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所在班级（单位）</w:t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</w:tr>
      <w:tr>
        <w:tblPrEx/>
        <w:trPr>
          <w:trHeight w:val="608" w:hRule="atLeast"/>
        </w:trPr>
        <w:tc>
          <w:tcPr>
            <w:tcW w:w="10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  <w:t>赵明伟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  <w:t>1995.04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15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  <w:t>山东潍坊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硕士在读</w:t>
            </w:r>
          </w:p>
        </w:tc>
        <w:tc>
          <w:tcPr>
            <w:tcW w:w="132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  <w:t>17级研究生</w:t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/>
        <w:trPr/>
        <w:tc>
          <w:tcPr>
            <w:tcW w:w="10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江俊霄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1996.05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style0"/>
              <w:adjustRightInd/>
              <w:snapToGrid/>
              <w:spacing w:lineRule="auto" w:line="360"/>
              <w:ind w:left="0" w:leftChars="0" w:right="0" w:rightChars="0"/>
              <w:jc w:val="center"/>
              <w:outlineLvl w:val="9"/>
              <w:rPr>
                <w:rFonts w:ascii="宋体" w:cs="宋体" w:eastAsia="宋体" w:hAnsi="宋体"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汉</w:t>
            </w:r>
          </w:p>
        </w:tc>
        <w:tc>
          <w:tcPr>
            <w:tcW w:w="115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湖南娄底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style0"/>
              <w:adjustRightInd/>
              <w:snapToGrid/>
              <w:spacing w:lineRule="auto" w:line="360"/>
              <w:ind w:left="0" w:leftChars="0" w:right="0" w:rightChars="0"/>
              <w:jc w:val="center"/>
              <w:outlineLvl w:val="9"/>
              <w:rPr>
                <w:rFonts w:ascii="宋体" w:cs="宋体" w:eastAsia="宋体" w:hAnsi="宋体"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本科在读</w:t>
            </w:r>
          </w:p>
        </w:tc>
        <w:tc>
          <w:tcPr>
            <w:tcW w:w="1320" w:type="dxa"/>
            <w:tcBorders/>
            <w:vAlign w:val="center"/>
          </w:tcPr>
          <w:p>
            <w:pPr>
              <w:pStyle w:val="style0"/>
              <w:adjustRightInd/>
              <w:snapToGrid/>
              <w:spacing w:lineRule="auto" w:line="360"/>
              <w:ind w:left="0" w:leftChars="0" w:right="0" w:rightChars="0"/>
              <w:jc w:val="center"/>
              <w:outlineLvl w:val="9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14级</w:t>
            </w:r>
          </w:p>
          <w:p>
            <w:pPr>
              <w:pStyle w:val="style0"/>
              <w:adjustRightInd/>
              <w:snapToGrid/>
              <w:spacing w:lineRule="auto" w:line="360"/>
              <w:ind w:left="0" w:leftChars="0" w:right="0" w:rightChars="0"/>
              <w:jc w:val="center"/>
              <w:outlineLvl w:val="9"/>
              <w:rPr>
                <w:rFonts w:ascii="宋体" w:cs="宋体" w:eastAsia="宋体" w:hAnsi="宋体"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物理学一班</w:t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/>
        <w:trPr/>
        <w:tc>
          <w:tcPr>
            <w:tcW w:w="10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刘蓉芳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1996.02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style0"/>
              <w:adjustRightInd/>
              <w:snapToGrid/>
              <w:spacing w:lineRule="auto" w:line="360"/>
              <w:ind w:left="0" w:leftChars="0" w:right="0" w:rightChars="0"/>
              <w:jc w:val="center"/>
              <w:outlineLvl w:val="9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汉</w:t>
            </w:r>
          </w:p>
        </w:tc>
        <w:tc>
          <w:tcPr>
            <w:tcW w:w="115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广东博罗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style0"/>
              <w:adjustRightInd/>
              <w:snapToGrid/>
              <w:spacing w:lineRule="auto" w:line="360"/>
              <w:ind w:left="0" w:leftChars="0" w:right="0" w:rightChars="0"/>
              <w:jc w:val="center"/>
              <w:outlineLvl w:val="9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本科在读</w:t>
            </w:r>
          </w:p>
        </w:tc>
        <w:tc>
          <w:tcPr>
            <w:tcW w:w="1320" w:type="dxa"/>
            <w:tcBorders/>
            <w:vAlign w:val="center"/>
          </w:tcPr>
          <w:p>
            <w:pPr>
              <w:pStyle w:val="style0"/>
              <w:adjustRightInd/>
              <w:snapToGrid/>
              <w:spacing w:lineRule="auto" w:line="360"/>
              <w:ind w:left="0" w:leftChars="0" w:right="0" w:rightChars="0"/>
              <w:jc w:val="center"/>
              <w:outlineLvl w:val="9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14级</w:t>
            </w:r>
          </w:p>
          <w:p>
            <w:pPr>
              <w:pStyle w:val="style0"/>
              <w:adjustRightInd/>
              <w:snapToGrid/>
              <w:spacing w:lineRule="auto" w:line="360"/>
              <w:ind w:left="0" w:leftChars="0" w:right="0" w:rightChars="0"/>
              <w:jc w:val="center"/>
              <w:outlineLvl w:val="9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物理学二班</w:t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</w:tr>
      <w:tr>
        <w:tblPrEx/>
        <w:trPr/>
        <w:tc>
          <w:tcPr>
            <w:tcW w:w="1051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曾磊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男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1995</w:t>
            </w: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.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汉</w:t>
            </w:r>
          </w:p>
        </w:tc>
        <w:tc>
          <w:tcPr>
            <w:tcW w:w="115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湖南衡阳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本科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32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>14级</w:t>
            </w:r>
          </w:p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电子信息科学术二班</w:t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湖南科技大学大学生军训团参谋长</w:t>
            </w:r>
          </w:p>
        </w:tc>
      </w:tr>
      <w:tr>
        <w:tblPrEx/>
        <w:trPr/>
        <w:tc>
          <w:tcPr>
            <w:tcW w:w="1051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禹璇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女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1997</w:t>
            </w: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06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汉</w:t>
            </w:r>
          </w:p>
        </w:tc>
        <w:tc>
          <w:tcPr>
            <w:tcW w:w="115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湖南邵阳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本科</w:t>
            </w: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32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14级</w:t>
            </w:r>
          </w:p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电子信息科学术三班</w:t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</w:rPr>
              <w:t>班级团支书</w:t>
            </w:r>
          </w:p>
        </w:tc>
      </w:tr>
      <w:tr>
        <w:tblPrEx/>
        <w:trPr/>
        <w:tc>
          <w:tcPr>
            <w:tcW w:w="10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  <w:t>张钰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  <w:t>1996.07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15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  <w:t>江西萍乡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  <w:t>本科在读</w:t>
            </w:r>
          </w:p>
        </w:tc>
        <w:tc>
          <w:tcPr>
            <w:tcW w:w="132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14级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应用电子信息教育一班</w:t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  <w:t>班级学习委员</w:t>
            </w:r>
          </w:p>
        </w:tc>
      </w:tr>
      <w:tr>
        <w:tblPrEx/>
        <w:trPr/>
        <w:tc>
          <w:tcPr>
            <w:tcW w:w="10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赵鑫金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1996.10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汉</w:t>
            </w:r>
          </w:p>
        </w:tc>
        <w:tc>
          <w:tcPr>
            <w:tcW w:w="115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湖南岳阳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本科在读</w:t>
            </w:r>
          </w:p>
        </w:tc>
        <w:tc>
          <w:tcPr>
            <w:tcW w:w="132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14级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光电信息科学与工程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一班</w:t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/>
        <w:trPr/>
        <w:tc>
          <w:tcPr>
            <w:tcW w:w="10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田一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1997.05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汉</w:t>
            </w:r>
          </w:p>
        </w:tc>
        <w:tc>
          <w:tcPr>
            <w:tcW w:w="115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甘肃兰州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本科在读</w:t>
            </w:r>
          </w:p>
        </w:tc>
        <w:tc>
          <w:tcPr>
            <w:tcW w:w="132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14级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光电信息科学与工程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二班</w:t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/>
        <w:trPr/>
        <w:tc>
          <w:tcPr>
            <w:tcW w:w="10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李琨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1995.10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汉</w:t>
            </w:r>
          </w:p>
        </w:tc>
        <w:tc>
          <w:tcPr>
            <w:tcW w:w="115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广西北海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本科在读</w:t>
            </w:r>
          </w:p>
        </w:tc>
        <w:tc>
          <w:tcPr>
            <w:tcW w:w="132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14级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光电信息科学与工程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二班</w:t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/>
        <w:trPr/>
        <w:tc>
          <w:tcPr>
            <w:tcW w:w="10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  <w:t>赵健泉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  <w:t>1997.04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15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  <w:t>浙江诸暨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  <w:t>本科在读</w:t>
            </w:r>
          </w:p>
        </w:tc>
        <w:tc>
          <w:tcPr>
            <w:tcW w:w="132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15级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物理学一班</w:t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  <w:t>党建会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  <w:t>纪检部部长</w:t>
            </w:r>
          </w:p>
        </w:tc>
      </w:tr>
      <w:tr>
        <w:tblPrEx/>
        <w:trPr/>
        <w:tc>
          <w:tcPr>
            <w:tcW w:w="105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  <w:t>李翀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  <w:t>1997.07</w:t>
            </w:r>
          </w:p>
        </w:tc>
        <w:tc>
          <w:tcPr>
            <w:tcW w:w="61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  <w:t>汉</w:t>
            </w:r>
          </w:p>
        </w:tc>
        <w:tc>
          <w:tcPr>
            <w:tcW w:w="115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  <w:t>湖南宜章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  <w:t>本科在读</w:t>
            </w:r>
          </w:p>
        </w:tc>
        <w:tc>
          <w:tcPr>
            <w:tcW w:w="132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  <w:t>15级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  <w:t>物理学二班班</w:t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  <w:t>第四党支部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left="0" w:leftChars="0" w:right="0" w:rightChars="0"/>
              <w:jc w:val="center"/>
              <w:textAlignment w:val="auto"/>
              <w:outlineLvl w:val="9"/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vertAlign w:val="baseline"/>
                <w:lang w:val="en-US" w:eastAsia="zh-CN"/>
              </w:rPr>
              <w:t>副书记</w:t>
            </w:r>
          </w:p>
        </w:tc>
      </w:tr>
    </w:tbl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/>
        <w:spacing w:lineRule="auto" w:line="360"/>
        <w:ind w:left="0" w:leftChars="0" w:right="0" w:rightChars="0" w:firstLine="480" w:firstLineChars="200"/>
        <w:jc w:val="both"/>
        <w:textAlignment w:val="auto"/>
        <w:outlineLvl w:val="9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欢迎广大师生对以上同志的思想、品质、学习工作表现情况进行监督，如有问题请向指定受理人反映，也可以直接向校党委组织部反映。对所反映的问题应真实、准确，书面反映应署真实姓名和联系方式，以便调查核实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left="0" w:leftChars="0" w:right="0" w:rightChars="0"/>
        <w:textAlignment w:val="auto"/>
        <w:outlineLvl w:val="9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公示期：1</w:t>
      </w:r>
      <w:r>
        <w:rPr>
          <w:rFonts w:ascii="宋体" w:cs="宋体" w:eastAsia="宋体" w:hAnsi="宋体" w:hint="default"/>
          <w:sz w:val="24"/>
          <w:szCs w:val="24"/>
          <w:lang w:val="en-US" w:eastAsia="zh-CN"/>
        </w:rPr>
        <w:t>0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月</w:t>
      </w:r>
      <w:r>
        <w:rPr>
          <w:rFonts w:ascii="宋体" w:cs="宋体" w:eastAsia="宋体" w:hAnsi="宋体" w:hint="default"/>
          <w:sz w:val="24"/>
          <w:szCs w:val="24"/>
          <w:lang w:val="en-US" w:eastAsia="zh-CN"/>
        </w:rPr>
        <w:t>3</w:t>
      </w:r>
      <w:r>
        <w:rPr>
          <w:rFonts w:ascii="宋体" w:cs="宋体" w:eastAsia="宋体" w:hAnsi="宋体" w:hint="default"/>
          <w:sz w:val="24"/>
          <w:szCs w:val="24"/>
          <w:lang w:val="en-US" w:eastAsia="zh-CN"/>
        </w:rPr>
        <w:t>1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日至11月</w:t>
      </w:r>
      <w:r>
        <w:rPr>
          <w:rFonts w:ascii="宋体" w:cs="宋体" w:eastAsia="宋体" w:hAnsi="宋体" w:hint="default"/>
          <w:sz w:val="24"/>
          <w:szCs w:val="24"/>
          <w:lang w:val="en-US" w:eastAsia="zh-CN"/>
        </w:rPr>
        <w:t>5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日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left="0" w:leftChars="0" w:right="0" w:rightChars="0"/>
        <w:textAlignment w:val="auto"/>
        <w:outlineLvl w:val="9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受理人：</w:t>
      </w:r>
      <w:r>
        <w:rPr>
          <w:rFonts w:ascii="宋体" w:cs="宋体" w:eastAsia="宋体" w:hAnsi="宋体" w:hint="default"/>
          <w:sz w:val="24"/>
          <w:szCs w:val="24"/>
          <w:lang w:val="en-US" w:eastAsia="zh-CN"/>
        </w:rPr>
        <w:t>周文革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 xml:space="preserve">    受理地点：物理楼二楼   受理电话：</w:t>
      </w:r>
      <w:r>
        <w:rPr>
          <w:rFonts w:ascii="宋体" w:cs="宋体" w:eastAsia="宋体" w:hAnsi="宋体" w:hint="default"/>
          <w:sz w:val="24"/>
          <w:szCs w:val="24"/>
          <w:lang w:val="en-US" w:eastAsia="zh-CN"/>
        </w:rPr>
        <w:t>58291433-809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left="0" w:leftChars="0" w:right="0" w:rightChars="0"/>
        <w:textAlignment w:val="auto"/>
        <w:outlineLvl w:val="9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E-mail:</w:t>
      </w:r>
      <w:r>
        <w:rPr>
          <w:rFonts w:ascii="宋体" w:cs="宋体" w:eastAsia="宋体" w:hAnsi="宋体" w:hint="default"/>
          <w:sz w:val="24"/>
          <w:szCs w:val="24"/>
          <w:lang w:val="en-US" w:eastAsia="zh-CN"/>
        </w:rPr>
        <w:t>945624146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@qq.com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left="0" w:leftChars="0" w:right="0" w:rightChars="0"/>
        <w:textAlignment w:val="auto"/>
        <w:outlineLvl w:val="9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党委组织部：综合楼四楼，电话：58290006，E-mail：zzb@hnust.edu.cn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left="0" w:leftChars="0" w:right="0" w:rightChars="0"/>
        <w:jc w:val="right"/>
        <w:textAlignment w:val="auto"/>
        <w:outlineLvl w:val="9"/>
        <w:rPr>
          <w:rFonts w:ascii="宋体" w:cs="宋体" w:eastAsia="宋体" w:hAnsi="宋体" w:hint="eastAsia"/>
          <w:sz w:val="24"/>
          <w:szCs w:val="24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left="0" w:leftChars="0" w:right="0" w:rightChars="0"/>
        <w:jc w:val="right"/>
        <w:textAlignment w:val="auto"/>
        <w:outlineLvl w:val="9"/>
        <w:rPr>
          <w:rFonts w:ascii="宋体" w:cs="宋体" w:eastAsia="宋体" w:hAnsi="宋体" w:hint="eastAsia"/>
          <w:sz w:val="24"/>
          <w:szCs w:val="24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left="0" w:leftChars="0" w:right="0" w:rightChars="0"/>
        <w:jc w:val="right"/>
        <w:textAlignment w:val="auto"/>
        <w:outlineLvl w:val="9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default"/>
          <w:sz w:val="24"/>
          <w:szCs w:val="24"/>
          <w:lang w:val="en-US" w:eastAsia="zh-CN"/>
        </w:rPr>
        <w:t xml:space="preserve"> 物理与电子学院  党委（总支部）（章）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left="0" w:leftChars="0" w:right="0" w:rightChars="0"/>
        <w:jc w:val="right"/>
        <w:textAlignment w:val="auto"/>
        <w:outlineLvl w:val="9"/>
        <w:rPr>
          <w:rFonts w:ascii="宋体" w:cs="宋体" w:eastAsia="宋体" w:hAnsi="宋体" w:hint="eastAsia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二〇一七年十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月</w:t>
      </w:r>
      <w:r>
        <w:rPr>
          <w:rFonts w:ascii="宋体" w:cs="宋体" w:eastAsia="宋体" w:hAnsi="宋体" w:hint="default"/>
          <w:sz w:val="24"/>
          <w:szCs w:val="24"/>
          <w:lang w:val="en-US" w:eastAsia="zh-CN"/>
        </w:rPr>
        <w:t>三十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日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left="0" w:leftChars="0" w:right="0" w:rightChars="0"/>
        <w:textAlignment w:val="auto"/>
        <w:outlineLvl w:val="9"/>
        <w:rPr>
          <w:rFonts w:ascii="宋体" w:cs="宋体" w:eastAsia="宋体" w:hAnsi="宋体" w:hint="eastAsia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0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仿宋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微软雅黑"/>
    <w:panose1 w:val="020b0503020000020204"/>
    <w:charset w:val="86"/>
    <w:family w:val="auto"/>
    <w:pitch w:val="default"/>
    <w:sig w:usb0="80000287" w:usb1="28CF3C50" w:usb2="00000016" w:usb3="00000000" w:csb0="0004001F" w:csb1="00000000"/>
  </w:font>
  <w:font w:name="华文中宋">
    <w:altName w:val="华文中宋"/>
    <w:panose1 w:val="02010600040000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7">
    <w:name w:val="Strong"/>
    <w:basedOn w:val="style65"/>
    <w:next w:val="style87"/>
    <w:qFormat/>
    <w:uiPriority w:val="0"/>
    <w:rPr>
      <w:b/>
    </w:rPr>
  </w:style>
  <w:style w:type="character" w:styleId="style86">
    <w:name w:val="FollowedHyperlink"/>
    <w:basedOn w:val="style65"/>
    <w:next w:val="style86"/>
    <w:qFormat/>
    <w:uiPriority w:val="0"/>
    <w:rPr>
      <w:color w:val="323232"/>
      <w:u w:val="none"/>
    </w:rPr>
  </w:style>
  <w:style w:type="character" w:styleId="style88">
    <w:name w:val="Emphasis"/>
    <w:basedOn w:val="style65"/>
    <w:next w:val="style88"/>
    <w:qFormat/>
    <w:uiPriority w:val="0"/>
  </w:style>
  <w:style w:type="character" w:styleId="style99">
    <w:name w:val="HTML Definition"/>
    <w:basedOn w:val="style65"/>
    <w:next w:val="style99"/>
    <w:qFormat/>
    <w:uiPriority w:val="0"/>
  </w:style>
  <w:style w:type="character" w:styleId="style104">
    <w:name w:val="HTML Variable"/>
    <w:basedOn w:val="style65"/>
    <w:next w:val="style104"/>
    <w:qFormat/>
    <w:uiPriority w:val="0"/>
  </w:style>
  <w:style w:type="character" w:styleId="style85">
    <w:name w:val="Hyperlink"/>
    <w:basedOn w:val="style65"/>
    <w:next w:val="style85"/>
    <w:qFormat/>
    <w:uiPriority w:val="0"/>
    <w:rPr>
      <w:color w:val="323232"/>
      <w:u w:val="none"/>
    </w:rPr>
  </w:style>
  <w:style w:type="character" w:styleId="style98">
    <w:name w:val="HTML Code"/>
    <w:basedOn w:val="style65"/>
    <w:next w:val="style98"/>
    <w:qFormat/>
    <w:uiPriority w:val="0"/>
    <w:rPr>
      <w:rFonts w:ascii="Courier New" w:hAnsi="Courier New"/>
      <w:sz w:val="20"/>
    </w:rPr>
  </w:style>
  <w:style w:type="character" w:styleId="style97">
    <w:name w:val="HTML Cite"/>
    <w:basedOn w:val="style65"/>
    <w:next w:val="style97"/>
    <w:qFormat/>
    <w:uiPriority w:val="0"/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  <w:style w:type="character" w:customStyle="1" w:styleId="style4097">
    <w:name w:val="jflowselected4"/>
    <w:basedOn w:val="style65"/>
    <w:next w:val="style4097"/>
    <w:qFormat/>
    <w:uiPriority w:val="0"/>
  </w:style>
  <w:style w:type="character" w:customStyle="1" w:styleId="style4098">
    <w:name w:val="j_prev"/>
    <w:basedOn w:val="style65"/>
    <w:next w:val="style4098"/>
    <w:qFormat/>
    <w:uiPriority w:val="0"/>
  </w:style>
  <w:style w:type="character" w:customStyle="1" w:styleId="style4099">
    <w:name w:val="j_next"/>
    <w:basedOn w:val="style65"/>
    <w:next w:val="style4099"/>
    <w:qFormat/>
    <w:uiPriority w:val="0"/>
  </w:style>
  <w:style w:type="character" w:customStyle="1" w:styleId="style4100">
    <w:name w:val="jflowcontrol4"/>
    <w:basedOn w:val="style65"/>
    <w:next w:val="style4100"/>
    <w:qFormat/>
    <w:uiPriority w:val="0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582</Words>
  <Pages>1</Pages>
  <Characters>726</Characters>
  <Application>WPS Office</Application>
  <DocSecurity>0</DocSecurity>
  <Paragraphs>135</Paragraphs>
  <ScaleCrop>false</ScaleCrop>
  <LinksUpToDate>false</LinksUpToDate>
  <CharactersWithSpaces>736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2017-11-06T15:07:00Z</dcterms:created>
  <dc:creator>minus……</dc:creator>
  <lastModifiedBy>SLA-TL10</lastModifiedBy>
  <dcterms:modified xsi:type="dcterms:W3CDTF">2017-11-14T02:41:01Z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